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Пояснительная записка</w:t>
      </w:r>
    </w:p>
    <w:p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к Решению Думы Ницинского сельского поселения от   мая 2024 г. № 105-5-НПА «О внесении изменений в решение Думы Ницинского сельского поселения от 22.12.2023 г. № 105-НПА «О бюджете Ницинского сельского поселения на 2024 год и плановый период 2025 и 2026 годов» </w:t>
      </w:r>
    </w:p>
    <w:p>
      <w:pPr>
        <w:jc w:val="both"/>
        <w:rPr>
          <w:rFonts w:ascii="Liberation Serif" w:hAnsi="Liberation Serif" w:cs="Liberation Serif"/>
          <w:sz w:val="28"/>
          <w:szCs w:val="28"/>
        </w:rPr>
      </w:pPr>
    </w:p>
    <w:p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</w:t>
      </w:r>
      <w:r>
        <w:rPr>
          <w:rFonts w:ascii="Liberation Serif" w:hAnsi="Liberation Serif" w:eastAsia="Liberation Serif" w:cs="Liberation Serif"/>
          <w:sz w:val="28"/>
          <w:szCs w:val="28"/>
          <w:shd w:val="clear" w:color="auto" w:fill="FFFFFF"/>
        </w:rPr>
        <w:t>с</w:t>
      </w:r>
      <w:r>
        <w:rPr>
          <w:rFonts w:ascii="Liberation Serif" w:hAnsi="Liberation Serif" w:eastAsia="Liberation Serif" w:cs="Liberation Serif"/>
          <w:sz w:val="28"/>
          <w:szCs w:val="28"/>
        </w:rPr>
        <w:t xml:space="preserve">оответствии с </w:t>
      </w:r>
      <w:r>
        <w:rPr>
          <w:rFonts w:ascii="Liberation Serif" w:hAnsi="Liberation Serif" w:cs="Liberation Serif"/>
          <w:sz w:val="28"/>
          <w:szCs w:val="28"/>
        </w:rPr>
        <w:t xml:space="preserve">распоряжением Правительства Свердловской области </w:t>
      </w:r>
      <w:r>
        <w:rPr>
          <w:rFonts w:ascii="Liberation Serif" w:hAnsi="Liberation Serif" w:eastAsia="Liberation Serif" w:cs="Liberation Serif"/>
          <w:sz w:val="28"/>
          <w:szCs w:val="28"/>
        </w:rPr>
        <w:t>от 26.04.2024 № 215-РП/ДСП «О предоставлении иных межбюджетных трансфертов бюджетам муниципальных образований, расположенных на территории Свердловской области</w:t>
      </w:r>
      <w:r>
        <w:rPr>
          <w:rFonts w:ascii="Liberation Serif" w:hAnsi="Liberation Serif" w:cs="Liberation Serif"/>
          <w:sz w:val="28"/>
          <w:szCs w:val="28"/>
        </w:rPr>
        <w:t>»</w:t>
      </w:r>
      <w:r>
        <w:rPr>
          <w:rFonts w:ascii="Liberation Serif" w:hAnsi="Liberation Serif" w:cs="Liberation Serif"/>
          <w:bCs/>
          <w:sz w:val="28"/>
          <w:szCs w:val="28"/>
        </w:rPr>
        <w:t xml:space="preserve">, </w:t>
      </w:r>
      <w:r>
        <w:rPr>
          <w:rFonts w:ascii="Liberation Serif" w:hAnsi="Liberation Serif" w:cs="Liberation Serif"/>
          <w:sz w:val="28"/>
          <w:szCs w:val="28"/>
        </w:rPr>
        <w:t>предлагается внести следующие изменения: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>
      <w:pPr>
        <w:pStyle w:val="13"/>
        <w:numPr>
          <w:ilvl w:val="0"/>
          <w:numId w:val="1"/>
        </w:numPr>
        <w:tabs>
          <w:tab w:val="left" w:pos="0"/>
        </w:tabs>
        <w:ind w:left="0" w:firstLine="708"/>
        <w:jc w:val="both"/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Увеличить доходную часть бюджета Ницинского сельского поселения на     27 882 рубля 11 копеек, в т. ч. по кодам бюджетной классификации:                                                     </w:t>
      </w:r>
    </w:p>
    <w:p>
      <w:pPr>
        <w:pStyle w:val="13"/>
        <w:tabs>
          <w:tab w:val="left" w:pos="0"/>
        </w:tabs>
        <w:ind w:left="0"/>
        <w:jc w:val="both"/>
        <w:rPr>
          <w:rFonts w:ascii="Liberation Serif" w:hAnsi="Liberation Serif" w:eastAsia="Liberation Serif" w:cs="Liberation Serif"/>
          <w:bCs/>
          <w:sz w:val="28"/>
          <w:szCs w:val="28"/>
          <w:highlight w:val="none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  <w:highlight w:val="none"/>
        </w:rPr>
        <w:t>- 9</w:t>
      </w:r>
      <w:bookmarkStart w:id="0" w:name="_GoBack"/>
      <w:bookmarkEnd w:id="0"/>
      <w:r>
        <w:rPr>
          <w:rFonts w:ascii="Liberation Serif" w:hAnsi="Liberation Serif" w:cs="Liberation Serif"/>
          <w:sz w:val="28"/>
          <w:szCs w:val="28"/>
          <w:highlight w:val="none"/>
        </w:rPr>
        <w:t>20 202 4</w:t>
      </w:r>
      <w:r>
        <w:rPr>
          <w:rFonts w:hint="default" w:ascii="Liberation Serif" w:hAnsi="Liberation Serif" w:cs="Liberation Serif"/>
          <w:sz w:val="28"/>
          <w:szCs w:val="28"/>
          <w:highlight w:val="none"/>
          <w:lang w:val="ru-RU"/>
        </w:rPr>
        <w:t>9999</w:t>
      </w:r>
      <w:r>
        <w:rPr>
          <w:rFonts w:ascii="Liberation Serif" w:hAnsi="Liberation Serif" w:cs="Liberation Serif"/>
          <w:sz w:val="28"/>
          <w:szCs w:val="28"/>
          <w:highlight w:val="none"/>
        </w:rPr>
        <w:t xml:space="preserve"> 10 0000 150 «</w:t>
      </w:r>
      <w:r>
        <w:rPr>
          <w:rFonts w:ascii="Liberation Serif" w:hAnsi="Liberation Serif"/>
          <w:b w:val="0"/>
          <w:color w:val="000000"/>
          <w:sz w:val="28"/>
          <w:szCs w:val="28"/>
          <w:highlight w:val="none"/>
        </w:rPr>
        <w:t>Прочие межбюджетные трансферты, передаваемые бюджетам сельских поселений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» </w:t>
      </w:r>
      <w:r>
        <w:rPr>
          <w:rFonts w:ascii="Liberation Serif" w:hAnsi="Liberation Serif" w:cs="Liberation Serif"/>
          <w:sz w:val="28"/>
          <w:szCs w:val="28"/>
          <w:highlight w:val="none"/>
        </w:rPr>
        <w:t xml:space="preserve">в сумме </w:t>
      </w:r>
      <w:r>
        <w:rPr>
          <w:rFonts w:hint="default" w:ascii="Liberation Serif" w:hAnsi="Liberation Serif" w:cs="Liberation Serif"/>
          <w:sz w:val="28"/>
          <w:szCs w:val="28"/>
          <w:highlight w:val="none"/>
          <w:lang w:val="ru-RU"/>
        </w:rPr>
        <w:t>27 882</w:t>
      </w:r>
      <w:r>
        <w:rPr>
          <w:rFonts w:ascii="Liberation Serif" w:hAnsi="Liberation Serif" w:cs="Liberation Serif"/>
          <w:sz w:val="28"/>
          <w:szCs w:val="28"/>
          <w:highlight w:val="none"/>
        </w:rPr>
        <w:t xml:space="preserve"> рубл</w:t>
      </w:r>
      <w:r>
        <w:rPr>
          <w:rFonts w:ascii="Liberation Serif" w:hAnsi="Liberation Serif" w:cs="Liberation Serif"/>
          <w:sz w:val="28"/>
          <w:szCs w:val="28"/>
          <w:highlight w:val="none"/>
          <w:lang w:val="ru-RU"/>
        </w:rPr>
        <w:t>я</w:t>
      </w:r>
      <w:r>
        <w:rPr>
          <w:rFonts w:hint="default" w:ascii="Liberation Serif" w:hAnsi="Liberation Serif" w:cs="Liberation Serif"/>
          <w:sz w:val="28"/>
          <w:szCs w:val="28"/>
          <w:highlight w:val="none"/>
          <w:lang w:val="ru-RU"/>
        </w:rPr>
        <w:t xml:space="preserve"> 11 копеек</w:t>
      </w:r>
      <w:r>
        <w:rPr>
          <w:rFonts w:ascii="Liberation Serif" w:hAnsi="Liberation Serif" w:cs="Liberation Serif"/>
          <w:sz w:val="28"/>
          <w:szCs w:val="28"/>
          <w:highlight w:val="none"/>
        </w:rPr>
        <w:t>.</w:t>
      </w:r>
    </w:p>
    <w:p>
      <w:pPr>
        <w:pStyle w:val="13"/>
        <w:tabs>
          <w:tab w:val="left" w:pos="0"/>
        </w:tabs>
        <w:spacing w:line="240" w:lineRule="atLeast"/>
        <w:ind w:lef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>2. Увеличить расходную часть бюджета Ницинского сельского поселения на 27 882 рубля 11 копеек, в т.ч.:</w:t>
      </w:r>
    </w:p>
    <w:p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2.1. Увеличить лимиты бюджетных ассигнований Администрации Ницинского сельского поселения на сумму 27 882 рубля 11 копеек, в том числе по кодам бюджетной классификации:</w:t>
      </w:r>
    </w:p>
    <w:p>
      <w:pPr>
        <w:suppressAutoHyphens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раздел 0100 «Общегосударственные вопросы», подраздел 0102 «Функционирование высшего должностного лица субъекта Российской Федерации и муниципального образования», целевая статья 7001640700 «</w:t>
      </w:r>
      <w:r>
        <w:rPr>
          <w:rFonts w:ascii="Liberation Serif" w:hAnsi="Liberation Serif" w:cs="Liberation Serif"/>
          <w:color w:val="2C2D2E"/>
          <w:sz w:val="28"/>
          <w:szCs w:val="28"/>
          <w:shd w:val="clear" w:color="auto" w:fill="FFFFFF"/>
        </w:rPr>
        <w:t>Поощрение муниципальных образований за организацию особо значимых общественных мероприятий</w:t>
      </w:r>
      <w:r>
        <w:rPr>
          <w:rFonts w:ascii="Liberation Serif" w:hAnsi="Liberation Serif" w:cs="Liberation Serif"/>
          <w:sz w:val="28"/>
          <w:szCs w:val="28"/>
        </w:rPr>
        <w:t>», вид расходов 120 «Расходы на выплаты персоналу государственных (муниципальных) органов» в сумме 22 785 рублей;</w:t>
      </w:r>
    </w:p>
    <w:p>
      <w:pPr>
        <w:suppressAutoHyphens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раздел 0100 «Общегосударственные вопросы», подраздел 0104 «Функционирование Правительства Российской Федерации, высших исполнительных органов субъектов Российской Федерации, местных администраций», целевая статья 7001640700 «</w:t>
      </w:r>
      <w:r>
        <w:rPr>
          <w:rFonts w:ascii="Liberation Serif" w:hAnsi="Liberation Serif" w:cs="Liberation Serif"/>
          <w:color w:val="2C2D2E"/>
          <w:sz w:val="28"/>
          <w:szCs w:val="28"/>
          <w:shd w:val="clear" w:color="auto" w:fill="FFFFFF"/>
        </w:rPr>
        <w:t>Поощрение муниципальных образований за организацию особо значимых общественных мероприятий</w:t>
      </w:r>
      <w:r>
        <w:rPr>
          <w:rFonts w:ascii="Liberation Serif" w:hAnsi="Liberation Serif" w:cs="Liberation Serif"/>
          <w:sz w:val="28"/>
          <w:szCs w:val="28"/>
        </w:rPr>
        <w:t>», вид расходов 120 «Расходы на выплаты персоналу государственных (муниципальных) органов» в сумме 5 097 рублей 11 копеек.</w:t>
      </w:r>
    </w:p>
    <w:p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</w:p>
    <w:p>
      <w:pPr>
        <w:widowControl w:val="0"/>
        <w:spacing w:line="240" w:lineRule="atLeast"/>
        <w:ind w:firstLine="709"/>
        <w:rPr>
          <w:rFonts w:ascii="Liberation Serif" w:hAnsi="Liberation Serif" w:cs="Liberation Serif"/>
          <w:sz w:val="28"/>
          <w:szCs w:val="28"/>
          <w:highlight w:val="white"/>
        </w:rPr>
      </w:pPr>
    </w:p>
    <w:p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Глава Ницинского сельского поселения                                                  Т.А.Кузеванова</w:t>
      </w:r>
    </w:p>
    <w:sectPr>
      <w:pgSz w:w="11906" w:h="16838"/>
      <w:pgMar w:top="567" w:right="567" w:bottom="567" w:left="1134" w:header="0" w:footer="0" w:gutter="0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Liberation Sans">
    <w:panose1 w:val="020B0604020202020204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default"/>
    <w:sig w:usb0="E0000AFF" w:usb1="500078FF" w:usb2="00000021" w:usb3="00000000" w:csb0="6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A08B0"/>
    <w:multiLevelType w:val="multilevel"/>
    <w:tmpl w:val="21BA08B0"/>
    <w:lvl w:ilvl="0" w:tentative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8" w:hanging="360"/>
      </w:pPr>
    </w:lvl>
    <w:lvl w:ilvl="2" w:tentative="0">
      <w:start w:val="1"/>
      <w:numFmt w:val="lowerRoman"/>
      <w:lvlText w:val="%3."/>
      <w:lvlJc w:val="right"/>
      <w:pPr>
        <w:ind w:left="2508" w:hanging="180"/>
      </w:pPr>
    </w:lvl>
    <w:lvl w:ilvl="3" w:tentative="0">
      <w:start w:val="1"/>
      <w:numFmt w:val="decimal"/>
      <w:lvlText w:val="%4."/>
      <w:lvlJc w:val="left"/>
      <w:pPr>
        <w:ind w:left="3228" w:hanging="360"/>
      </w:pPr>
    </w:lvl>
    <w:lvl w:ilvl="4" w:tentative="0">
      <w:start w:val="1"/>
      <w:numFmt w:val="lowerLetter"/>
      <w:lvlText w:val="%5."/>
      <w:lvlJc w:val="left"/>
      <w:pPr>
        <w:ind w:left="3948" w:hanging="360"/>
      </w:pPr>
    </w:lvl>
    <w:lvl w:ilvl="5" w:tentative="0">
      <w:start w:val="1"/>
      <w:numFmt w:val="lowerRoman"/>
      <w:lvlText w:val="%6."/>
      <w:lvlJc w:val="right"/>
      <w:pPr>
        <w:ind w:left="4668" w:hanging="180"/>
      </w:pPr>
    </w:lvl>
    <w:lvl w:ilvl="6" w:tentative="0">
      <w:start w:val="1"/>
      <w:numFmt w:val="decimal"/>
      <w:lvlText w:val="%7."/>
      <w:lvlJc w:val="left"/>
      <w:pPr>
        <w:ind w:left="5388" w:hanging="360"/>
      </w:pPr>
    </w:lvl>
    <w:lvl w:ilvl="7" w:tentative="0">
      <w:start w:val="1"/>
      <w:numFmt w:val="lowerLetter"/>
      <w:lvlText w:val="%8."/>
      <w:lvlJc w:val="left"/>
      <w:pPr>
        <w:ind w:left="6108" w:hanging="360"/>
      </w:pPr>
    </w:lvl>
    <w:lvl w:ilvl="8" w:tentative="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ocumentProtection w:enforcement="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51DB2"/>
    <w:rsid w:val="00004866"/>
    <w:rsid w:val="000170ED"/>
    <w:rsid w:val="0002547C"/>
    <w:rsid w:val="000655DD"/>
    <w:rsid w:val="00073E44"/>
    <w:rsid w:val="000B524B"/>
    <w:rsid w:val="000D760D"/>
    <w:rsid w:val="000F0CC4"/>
    <w:rsid w:val="000F35C6"/>
    <w:rsid w:val="000F5FE3"/>
    <w:rsid w:val="000F6F97"/>
    <w:rsid w:val="001137F3"/>
    <w:rsid w:val="001142FC"/>
    <w:rsid w:val="00121BFE"/>
    <w:rsid w:val="00164EBD"/>
    <w:rsid w:val="001A3A94"/>
    <w:rsid w:val="00207C9C"/>
    <w:rsid w:val="0024782D"/>
    <w:rsid w:val="00257840"/>
    <w:rsid w:val="00280FC7"/>
    <w:rsid w:val="00282287"/>
    <w:rsid w:val="002A6E64"/>
    <w:rsid w:val="002D16B5"/>
    <w:rsid w:val="002F595A"/>
    <w:rsid w:val="00345CF6"/>
    <w:rsid w:val="003477C1"/>
    <w:rsid w:val="003635DA"/>
    <w:rsid w:val="00382EBF"/>
    <w:rsid w:val="004130AF"/>
    <w:rsid w:val="004159AA"/>
    <w:rsid w:val="0045010C"/>
    <w:rsid w:val="00456B3A"/>
    <w:rsid w:val="004702D1"/>
    <w:rsid w:val="00473E56"/>
    <w:rsid w:val="004936EC"/>
    <w:rsid w:val="004A3CE5"/>
    <w:rsid w:val="004A43B8"/>
    <w:rsid w:val="004B4E8F"/>
    <w:rsid w:val="004E372E"/>
    <w:rsid w:val="004F6A31"/>
    <w:rsid w:val="00561830"/>
    <w:rsid w:val="00567E66"/>
    <w:rsid w:val="00572181"/>
    <w:rsid w:val="005955FD"/>
    <w:rsid w:val="005A5546"/>
    <w:rsid w:val="005B309C"/>
    <w:rsid w:val="005C3DD8"/>
    <w:rsid w:val="006328F5"/>
    <w:rsid w:val="006B36F6"/>
    <w:rsid w:val="006E58F5"/>
    <w:rsid w:val="006F6850"/>
    <w:rsid w:val="0074645E"/>
    <w:rsid w:val="00783514"/>
    <w:rsid w:val="007A4843"/>
    <w:rsid w:val="007B3ABB"/>
    <w:rsid w:val="007E061E"/>
    <w:rsid w:val="007E3708"/>
    <w:rsid w:val="007E41E0"/>
    <w:rsid w:val="008319C6"/>
    <w:rsid w:val="0083569A"/>
    <w:rsid w:val="00876FD6"/>
    <w:rsid w:val="008F4AC6"/>
    <w:rsid w:val="0090406F"/>
    <w:rsid w:val="009533B8"/>
    <w:rsid w:val="009634E0"/>
    <w:rsid w:val="0097376F"/>
    <w:rsid w:val="00976125"/>
    <w:rsid w:val="009F2649"/>
    <w:rsid w:val="009F5AB0"/>
    <w:rsid w:val="00A24BDC"/>
    <w:rsid w:val="00AB4099"/>
    <w:rsid w:val="00AD5719"/>
    <w:rsid w:val="00AF4DA0"/>
    <w:rsid w:val="00B26BC0"/>
    <w:rsid w:val="00B3170F"/>
    <w:rsid w:val="00B51DB2"/>
    <w:rsid w:val="00B53EF1"/>
    <w:rsid w:val="00B67D3E"/>
    <w:rsid w:val="00B765CC"/>
    <w:rsid w:val="00B860FE"/>
    <w:rsid w:val="00B9478F"/>
    <w:rsid w:val="00B96C7A"/>
    <w:rsid w:val="00BF7BBF"/>
    <w:rsid w:val="00C065BC"/>
    <w:rsid w:val="00C14C35"/>
    <w:rsid w:val="00C336FA"/>
    <w:rsid w:val="00C60239"/>
    <w:rsid w:val="00C83142"/>
    <w:rsid w:val="00C855B1"/>
    <w:rsid w:val="00CB1715"/>
    <w:rsid w:val="00CB17B7"/>
    <w:rsid w:val="00CF7653"/>
    <w:rsid w:val="00D8447D"/>
    <w:rsid w:val="00DA39DD"/>
    <w:rsid w:val="00DD577B"/>
    <w:rsid w:val="00DD6E26"/>
    <w:rsid w:val="00DF18C7"/>
    <w:rsid w:val="00DF7F7F"/>
    <w:rsid w:val="00E1535B"/>
    <w:rsid w:val="00E16391"/>
    <w:rsid w:val="00E93576"/>
    <w:rsid w:val="00E93A5F"/>
    <w:rsid w:val="00E971C4"/>
    <w:rsid w:val="00EC7A0E"/>
    <w:rsid w:val="00ED494D"/>
    <w:rsid w:val="00ED780E"/>
    <w:rsid w:val="00EE03E4"/>
    <w:rsid w:val="00EE08BC"/>
    <w:rsid w:val="00EF486E"/>
    <w:rsid w:val="00F376C4"/>
    <w:rsid w:val="00F857FA"/>
    <w:rsid w:val="00F93BE8"/>
    <w:rsid w:val="00F94ECD"/>
    <w:rsid w:val="00FA045C"/>
    <w:rsid w:val="00FC6DDB"/>
    <w:rsid w:val="02231E80"/>
    <w:rsid w:val="04DE552A"/>
    <w:rsid w:val="075E2898"/>
    <w:rsid w:val="082213F1"/>
    <w:rsid w:val="082639EC"/>
    <w:rsid w:val="0A7A7FC9"/>
    <w:rsid w:val="0D883CC7"/>
    <w:rsid w:val="0F0C3E8E"/>
    <w:rsid w:val="0FF47CB4"/>
    <w:rsid w:val="11D839BC"/>
    <w:rsid w:val="12B01092"/>
    <w:rsid w:val="12DA6E46"/>
    <w:rsid w:val="1B5B7D8E"/>
    <w:rsid w:val="1CAC0499"/>
    <w:rsid w:val="35FE4309"/>
    <w:rsid w:val="39300F5D"/>
    <w:rsid w:val="39780B1B"/>
    <w:rsid w:val="3D202282"/>
    <w:rsid w:val="470A305E"/>
    <w:rsid w:val="49121AD8"/>
    <w:rsid w:val="55B726A5"/>
    <w:rsid w:val="573039C4"/>
    <w:rsid w:val="59F8122C"/>
    <w:rsid w:val="5B6916E4"/>
    <w:rsid w:val="62E94608"/>
    <w:rsid w:val="64422852"/>
    <w:rsid w:val="64D4187F"/>
    <w:rsid w:val="6BF72916"/>
    <w:rsid w:val="6E090B43"/>
    <w:rsid w:val="6F96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outlineLvl w:val="0"/>
    </w:pPr>
    <w:rPr>
      <w:b/>
      <w:sz w:val="20"/>
      <w:szCs w:val="2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index 1"/>
    <w:basedOn w:val="1"/>
    <w:next w:val="1"/>
    <w:semiHidden/>
    <w:unhideWhenUsed/>
    <w:qFormat/>
    <w:uiPriority w:val="99"/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</w:pPr>
    <w:rPr>
      <w:szCs w:val="20"/>
    </w:rPr>
  </w:style>
  <w:style w:type="paragraph" w:styleId="7">
    <w:name w:val="Body Text"/>
    <w:basedOn w:val="1"/>
    <w:qFormat/>
    <w:uiPriority w:val="0"/>
    <w:pPr>
      <w:spacing w:after="140" w:line="276" w:lineRule="auto"/>
    </w:pPr>
  </w:style>
  <w:style w:type="paragraph" w:styleId="8">
    <w:name w:val="index heading"/>
    <w:basedOn w:val="1"/>
    <w:next w:val="5"/>
    <w:qFormat/>
    <w:uiPriority w:val="0"/>
    <w:pPr>
      <w:suppressLineNumbers/>
    </w:pPr>
    <w:rPr>
      <w:rFonts w:cs="Arial"/>
    </w:rPr>
  </w:style>
  <w:style w:type="paragraph" w:styleId="9">
    <w:name w:val="List"/>
    <w:basedOn w:val="7"/>
    <w:qFormat/>
    <w:uiPriority w:val="0"/>
    <w:rPr>
      <w:rFonts w:cs="Arial"/>
    </w:rPr>
  </w:style>
  <w:style w:type="table" w:styleId="10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11">
    <w:name w:val="Заголовок1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2">
    <w:name w:val="Название объекта1"/>
    <w:basedOn w:val="1"/>
    <w:qFormat/>
    <w:uiPriority w:val="0"/>
    <w:pPr>
      <w:suppressLineNumbers/>
      <w:spacing w:before="120" w:after="120"/>
    </w:pPr>
    <w:rPr>
      <w:rFonts w:cs="Arial"/>
      <w:i/>
      <w:iCs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paragraph" w:styleId="14">
    <w:name w:val="No Spacing"/>
    <w:qFormat/>
    <w:uiPriority w:val="1"/>
    <w:pPr>
      <w:suppressAutoHyphens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15">
    <w:name w:val="Заголовок 1 Знак"/>
    <w:basedOn w:val="3"/>
    <w:link w:val="2"/>
    <w:qFormat/>
    <w:uiPriority w:val="0"/>
    <w:rPr>
      <w:rFonts w:ascii="Times New Roman" w:hAnsi="Times New Roman" w:eastAsia="Times New Roman" w:cs="Times New Roman"/>
      <w:b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332</Words>
  <Characters>1895</Characters>
  <Lines>15</Lines>
  <Paragraphs>4</Paragraphs>
  <TotalTime>2</TotalTime>
  <ScaleCrop>false</ScaleCrop>
  <LinksUpToDate>false</LinksUpToDate>
  <CharactersWithSpaces>2223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2020-05-25T06:18:00Z</dcterms:created>
  <dc:creator>user43</dc:creator>
  <cp:lastModifiedBy>WPS_1710136162</cp:lastModifiedBy>
  <cp:lastPrinted>2020-08-26T10:56:00Z</cp:lastPrinted>
  <dcterms:modified xsi:type="dcterms:W3CDTF">2024-05-24T06:41:43Z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1049-12.2.0.16909</vt:lpwstr>
  </property>
  <property fmtid="{D5CDD505-2E9C-101B-9397-08002B2CF9AE}" pid="9" name="ICV">
    <vt:lpwstr>685E848BB66240D1BE2CD0217FC2DAEB</vt:lpwstr>
  </property>
</Properties>
</file>